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89374" w14:textId="77777777" w:rsidR="00805286" w:rsidRPr="00C273A8" w:rsidRDefault="00805286" w:rsidP="00C273A8">
      <w:pPr>
        <w:spacing w:after="100" w:afterAutospacing="1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C273A8">
        <w:rPr>
          <w:rFonts w:ascii="Arial" w:hAnsi="Arial" w:cs="Arial"/>
          <w:b/>
          <w:i/>
          <w:sz w:val="24"/>
          <w:szCs w:val="24"/>
          <w:u w:val="single"/>
        </w:rPr>
        <w:t xml:space="preserve">MODELO DE HABILITAÇÃO DE CRÉDITO </w:t>
      </w:r>
    </w:p>
    <w:p w14:paraId="2D26A244" w14:textId="77777777" w:rsidR="00805286" w:rsidRPr="00C273A8" w:rsidRDefault="00805286" w:rsidP="00C273A8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C273A8">
        <w:rPr>
          <w:rFonts w:ascii="Arial" w:hAnsi="Arial" w:cs="Arial"/>
          <w:sz w:val="24"/>
          <w:szCs w:val="24"/>
        </w:rPr>
        <w:t>Ao Sr. Administrador Judicial:</w:t>
      </w:r>
    </w:p>
    <w:p w14:paraId="3E2BD4E2" w14:textId="77777777" w:rsidR="00805286" w:rsidRPr="00C273A8" w:rsidRDefault="00805286" w:rsidP="00C273A8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C273A8">
        <w:rPr>
          <w:rFonts w:ascii="Arial" w:hAnsi="Arial" w:cs="Arial"/>
          <w:sz w:val="24"/>
          <w:szCs w:val="24"/>
        </w:rPr>
        <w:t>Processo n.º:</w:t>
      </w:r>
    </w:p>
    <w:p w14:paraId="413E29DD" w14:textId="77777777" w:rsidR="00805286" w:rsidRPr="00C273A8" w:rsidRDefault="00805286" w:rsidP="00C273A8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C273A8">
        <w:rPr>
          <w:rFonts w:ascii="Arial" w:hAnsi="Arial" w:cs="Arial"/>
          <w:b/>
          <w:i/>
          <w:sz w:val="24"/>
          <w:szCs w:val="24"/>
          <w:u w:val="single"/>
        </w:rPr>
        <w:t>DADOS DO CREDOR</w:t>
      </w:r>
      <w:r w:rsidRPr="00C273A8">
        <w:rPr>
          <w:rFonts w:ascii="Arial" w:hAnsi="Arial" w:cs="Arial"/>
          <w:sz w:val="24"/>
          <w:szCs w:val="24"/>
        </w:rPr>
        <w:t>:</w:t>
      </w:r>
    </w:p>
    <w:p w14:paraId="08D8CFF1" w14:textId="77777777" w:rsidR="00805286" w:rsidRPr="00C273A8" w:rsidRDefault="00805286" w:rsidP="00C273A8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C273A8">
        <w:rPr>
          <w:rFonts w:ascii="Arial" w:hAnsi="Arial" w:cs="Arial"/>
          <w:sz w:val="24"/>
          <w:szCs w:val="24"/>
        </w:rPr>
        <w:t>Nome:</w:t>
      </w:r>
    </w:p>
    <w:p w14:paraId="00ADFD10" w14:textId="77777777" w:rsidR="00805286" w:rsidRPr="00C273A8" w:rsidRDefault="00805286" w:rsidP="00C273A8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C273A8">
        <w:rPr>
          <w:rFonts w:ascii="Arial" w:hAnsi="Arial" w:cs="Arial"/>
          <w:sz w:val="24"/>
          <w:szCs w:val="24"/>
        </w:rPr>
        <w:t>e-mail:</w:t>
      </w:r>
    </w:p>
    <w:p w14:paraId="2DD1FE3E" w14:textId="77777777" w:rsidR="00805286" w:rsidRPr="00C273A8" w:rsidRDefault="00805286" w:rsidP="00C273A8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C273A8">
        <w:rPr>
          <w:rFonts w:ascii="Arial" w:hAnsi="Arial" w:cs="Arial"/>
          <w:sz w:val="24"/>
          <w:szCs w:val="24"/>
        </w:rPr>
        <w:t>Telefone:</w:t>
      </w:r>
    </w:p>
    <w:p w14:paraId="6C136989" w14:textId="77777777" w:rsidR="00805286" w:rsidRPr="00C273A8" w:rsidRDefault="00805286" w:rsidP="00C273A8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C273A8">
        <w:rPr>
          <w:rFonts w:ascii="Arial" w:hAnsi="Arial" w:cs="Arial"/>
          <w:sz w:val="24"/>
          <w:szCs w:val="24"/>
        </w:rPr>
        <w:t>Endereço:</w:t>
      </w:r>
    </w:p>
    <w:p w14:paraId="77AF685B" w14:textId="77777777" w:rsidR="00805286" w:rsidRPr="00C273A8" w:rsidRDefault="00805286" w:rsidP="00C273A8">
      <w:pPr>
        <w:spacing w:after="100" w:afterAutospacing="1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C273A8">
        <w:rPr>
          <w:rFonts w:ascii="Arial" w:hAnsi="Arial" w:cs="Arial"/>
          <w:b/>
          <w:i/>
          <w:sz w:val="24"/>
          <w:szCs w:val="24"/>
          <w:u w:val="single"/>
        </w:rPr>
        <w:t>DADOS DO CRÉDITO:</w:t>
      </w:r>
    </w:p>
    <w:p w14:paraId="1F435336" w14:textId="77777777" w:rsidR="00805286" w:rsidRPr="00C273A8" w:rsidRDefault="00805286" w:rsidP="00C273A8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C273A8">
        <w:rPr>
          <w:rFonts w:ascii="Arial" w:hAnsi="Arial" w:cs="Arial"/>
          <w:sz w:val="24"/>
          <w:szCs w:val="24"/>
        </w:rPr>
        <w:t xml:space="preserve">Valor do </w:t>
      </w:r>
      <w:proofErr w:type="gramStart"/>
      <w:r w:rsidRPr="00C273A8">
        <w:rPr>
          <w:rFonts w:ascii="Arial" w:hAnsi="Arial" w:cs="Arial"/>
          <w:sz w:val="24"/>
          <w:szCs w:val="24"/>
        </w:rPr>
        <w:t>credito</w:t>
      </w:r>
      <w:proofErr w:type="gramEnd"/>
      <w:r w:rsidRPr="00C273A8">
        <w:rPr>
          <w:rFonts w:ascii="Arial" w:hAnsi="Arial" w:cs="Arial"/>
          <w:sz w:val="24"/>
          <w:szCs w:val="24"/>
        </w:rPr>
        <w:t xml:space="preserve"> atualizado</w:t>
      </w:r>
      <w:r w:rsidRPr="00C273A8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C273A8">
        <w:rPr>
          <w:rFonts w:ascii="Arial" w:hAnsi="Arial" w:cs="Arial"/>
          <w:sz w:val="24"/>
          <w:szCs w:val="24"/>
        </w:rPr>
        <w:t>:</w:t>
      </w:r>
    </w:p>
    <w:p w14:paraId="74DC04AC" w14:textId="77777777" w:rsidR="00805286" w:rsidRPr="00C273A8" w:rsidRDefault="00805286" w:rsidP="00C273A8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C273A8">
        <w:rPr>
          <w:rFonts w:ascii="Arial" w:hAnsi="Arial" w:cs="Arial"/>
          <w:sz w:val="24"/>
          <w:szCs w:val="24"/>
        </w:rPr>
        <w:t>Origem do Crédito:</w:t>
      </w:r>
    </w:p>
    <w:p w14:paraId="37AC3452" w14:textId="77777777" w:rsidR="00805286" w:rsidRPr="00C273A8" w:rsidRDefault="00805286" w:rsidP="00C273A8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C273A8">
        <w:rPr>
          <w:rFonts w:ascii="Arial" w:hAnsi="Arial" w:cs="Arial"/>
          <w:sz w:val="24"/>
          <w:szCs w:val="24"/>
        </w:rPr>
        <w:t xml:space="preserve">Classificação do </w:t>
      </w:r>
      <w:proofErr w:type="gramStart"/>
      <w:r w:rsidRPr="00C273A8">
        <w:rPr>
          <w:rFonts w:ascii="Arial" w:hAnsi="Arial" w:cs="Arial"/>
          <w:sz w:val="24"/>
          <w:szCs w:val="24"/>
        </w:rPr>
        <w:t>credito</w:t>
      </w:r>
      <w:proofErr w:type="gramEnd"/>
      <w:r w:rsidRPr="00C273A8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Pr="00C273A8">
        <w:rPr>
          <w:rFonts w:ascii="Arial" w:hAnsi="Arial" w:cs="Arial"/>
          <w:sz w:val="24"/>
          <w:szCs w:val="24"/>
        </w:rPr>
        <w:t>:</w:t>
      </w:r>
    </w:p>
    <w:p w14:paraId="645FEEC0" w14:textId="77777777" w:rsidR="00805286" w:rsidRPr="00C273A8" w:rsidRDefault="00805286" w:rsidP="00C273A8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C273A8">
        <w:rPr>
          <w:rFonts w:ascii="Arial" w:hAnsi="Arial" w:cs="Arial"/>
          <w:sz w:val="24"/>
          <w:szCs w:val="24"/>
        </w:rPr>
        <w:t>Documentos comprobatórios do crédito</w:t>
      </w:r>
      <w:r w:rsidRPr="00C273A8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Pr="00C273A8">
        <w:rPr>
          <w:rFonts w:ascii="Arial" w:hAnsi="Arial" w:cs="Arial"/>
          <w:sz w:val="24"/>
          <w:szCs w:val="24"/>
        </w:rPr>
        <w:t>:</w:t>
      </w:r>
    </w:p>
    <w:p w14:paraId="4F572818" w14:textId="77777777" w:rsidR="00805286" w:rsidRPr="00C273A8" w:rsidRDefault="00805286" w:rsidP="00C273A8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C273A8">
        <w:rPr>
          <w:rFonts w:ascii="Arial" w:hAnsi="Arial" w:cs="Arial"/>
          <w:sz w:val="24"/>
          <w:szCs w:val="24"/>
        </w:rPr>
        <w:t>Indicação de demais provas a serem produzidas:</w:t>
      </w:r>
    </w:p>
    <w:p w14:paraId="5DAA1395" w14:textId="77777777" w:rsidR="00805286" w:rsidRPr="00C273A8" w:rsidRDefault="00805286" w:rsidP="00C273A8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C273A8">
        <w:rPr>
          <w:rFonts w:ascii="Arial" w:hAnsi="Arial" w:cs="Arial"/>
          <w:sz w:val="24"/>
          <w:szCs w:val="24"/>
        </w:rPr>
        <w:lastRenderedPageBreak/>
        <w:t>Indicação de eventual garantia prestada pelo devedor e o respectivo instrumento:</w:t>
      </w:r>
    </w:p>
    <w:p w14:paraId="60BE266D" w14:textId="081EA469" w:rsidR="00805286" w:rsidRPr="00C273A8" w:rsidRDefault="00805286" w:rsidP="00C273A8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C273A8">
        <w:rPr>
          <w:rFonts w:ascii="Arial" w:hAnsi="Arial" w:cs="Arial"/>
          <w:sz w:val="24"/>
          <w:szCs w:val="24"/>
        </w:rPr>
        <w:t>Especificação do objeto de eventual garantia em posse do credor:</w:t>
      </w:r>
    </w:p>
    <w:p w14:paraId="7C52FEB4" w14:textId="77777777" w:rsidR="00C273A8" w:rsidRDefault="00C273A8" w:rsidP="00C273A8">
      <w:pPr>
        <w:spacing w:after="100" w:afterAutospacing="1"/>
        <w:jc w:val="center"/>
        <w:rPr>
          <w:rFonts w:ascii="Arial" w:hAnsi="Arial" w:cs="Arial"/>
        </w:rPr>
      </w:pPr>
    </w:p>
    <w:p w14:paraId="4E11C796" w14:textId="77777777" w:rsidR="00C273A8" w:rsidRDefault="00C273A8" w:rsidP="00C273A8">
      <w:pPr>
        <w:spacing w:after="100" w:afterAutospacing="1"/>
        <w:jc w:val="center"/>
        <w:rPr>
          <w:rFonts w:ascii="Arial" w:hAnsi="Arial" w:cs="Arial"/>
        </w:rPr>
      </w:pPr>
    </w:p>
    <w:p w14:paraId="1AFC6968" w14:textId="77777777" w:rsidR="00C273A8" w:rsidRDefault="00C273A8" w:rsidP="00C273A8">
      <w:pPr>
        <w:spacing w:after="100" w:afterAutospacing="1"/>
        <w:jc w:val="center"/>
        <w:rPr>
          <w:rFonts w:ascii="Arial" w:hAnsi="Arial" w:cs="Arial"/>
        </w:rPr>
      </w:pPr>
    </w:p>
    <w:p w14:paraId="0B0C9A4C" w14:textId="1B22A40E" w:rsidR="00305519" w:rsidRPr="00C273A8" w:rsidRDefault="00305519" w:rsidP="00C273A8">
      <w:pPr>
        <w:spacing w:after="100" w:afterAutospacing="1"/>
        <w:rPr>
          <w:rFonts w:ascii="Arial" w:hAnsi="Arial" w:cs="Arial"/>
        </w:rPr>
      </w:pPr>
      <w:r w:rsidRPr="00C273A8">
        <w:rPr>
          <w:rFonts w:ascii="Arial" w:hAnsi="Arial" w:cs="Arial"/>
        </w:rPr>
        <w:t>Nestes termos pede deferimento.</w:t>
      </w:r>
    </w:p>
    <w:p w14:paraId="7D87FAD8" w14:textId="50FFAC45" w:rsidR="00305519" w:rsidRDefault="00305519" w:rsidP="00C273A8">
      <w:pPr>
        <w:spacing w:after="100" w:afterAutospacing="1"/>
        <w:rPr>
          <w:rFonts w:ascii="Arial" w:hAnsi="Arial" w:cs="Arial"/>
        </w:rPr>
      </w:pPr>
      <w:r w:rsidRPr="00C273A8">
        <w:rPr>
          <w:rFonts w:ascii="Arial" w:hAnsi="Arial" w:cs="Arial"/>
        </w:rPr>
        <w:t>Brasília 00/00/000</w:t>
      </w:r>
    </w:p>
    <w:p w14:paraId="7B80A0D7" w14:textId="77777777" w:rsidR="00C273A8" w:rsidRPr="00C273A8" w:rsidRDefault="00C273A8" w:rsidP="00C273A8">
      <w:pPr>
        <w:spacing w:after="100" w:afterAutospacing="1"/>
        <w:rPr>
          <w:rFonts w:ascii="Arial" w:hAnsi="Arial" w:cs="Arial"/>
        </w:rPr>
      </w:pPr>
    </w:p>
    <w:p w14:paraId="64AF3B3C" w14:textId="77777777" w:rsidR="00305519" w:rsidRPr="00C273A8" w:rsidRDefault="00305519" w:rsidP="00C273A8">
      <w:pPr>
        <w:spacing w:after="100" w:afterAutospacing="1"/>
        <w:rPr>
          <w:rFonts w:ascii="Arial" w:hAnsi="Arial" w:cs="Arial"/>
        </w:rPr>
      </w:pPr>
      <w:r w:rsidRPr="00C273A8">
        <w:rPr>
          <w:rFonts w:ascii="Arial" w:hAnsi="Arial" w:cs="Arial"/>
        </w:rPr>
        <w:t>NOME</w:t>
      </w:r>
    </w:p>
    <w:p w14:paraId="318055EC" w14:textId="77777777" w:rsidR="00305519" w:rsidRDefault="00305519" w:rsidP="00C273A8">
      <w:pPr>
        <w:spacing w:after="100" w:afterAutospacing="1"/>
      </w:pPr>
      <w:r w:rsidRPr="00C273A8">
        <w:rPr>
          <w:rFonts w:ascii="Arial" w:hAnsi="Arial" w:cs="Arial"/>
        </w:rPr>
        <w:t>CPF/CNPJ</w:t>
      </w:r>
    </w:p>
    <w:p w14:paraId="1A961767" w14:textId="77777777" w:rsidR="00305519" w:rsidRDefault="00305519" w:rsidP="00C273A8">
      <w:pPr>
        <w:spacing w:after="120"/>
      </w:pPr>
    </w:p>
    <w:p w14:paraId="067315F9" w14:textId="77777777" w:rsidR="00305519" w:rsidRDefault="00305519" w:rsidP="00805286">
      <w:pPr>
        <w:jc w:val="both"/>
      </w:pPr>
    </w:p>
    <w:sectPr w:rsidR="00305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CED21" w14:textId="77777777" w:rsidR="00B13C96" w:rsidRDefault="00B13C96" w:rsidP="00A72259">
      <w:r>
        <w:separator/>
      </w:r>
    </w:p>
  </w:endnote>
  <w:endnote w:type="continuationSeparator" w:id="0">
    <w:p w14:paraId="4D59BE9A" w14:textId="77777777" w:rsidR="00B13C96" w:rsidRDefault="00B13C96" w:rsidP="00A7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55882" w14:textId="77777777" w:rsidR="00BB45C4" w:rsidRDefault="00BB45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D9823" w14:textId="77777777" w:rsidR="00805286" w:rsidRDefault="00805286" w:rsidP="00D66EE1">
    <w:pPr>
      <w:pStyle w:val="Rodap"/>
      <w:rPr>
        <w:color w:val="17365D"/>
        <w:sz w:val="16"/>
        <w:szCs w:val="16"/>
      </w:rPr>
    </w:pPr>
    <w:bookmarkStart w:id="0" w:name="_Hlk53033646"/>
  </w:p>
  <w:p w14:paraId="1F053AFD" w14:textId="77777777" w:rsidR="00805286" w:rsidRDefault="00805286" w:rsidP="00D66EE1">
    <w:pPr>
      <w:pStyle w:val="Rodap"/>
      <w:rPr>
        <w:color w:val="17365D"/>
        <w:sz w:val="16"/>
        <w:szCs w:val="16"/>
      </w:rPr>
    </w:pPr>
  </w:p>
  <w:p w14:paraId="2B2CF673" w14:textId="1ABB8A62" w:rsidR="00D66EE1" w:rsidRPr="00805286" w:rsidRDefault="00D66EE1" w:rsidP="00805286">
    <w:pPr>
      <w:pStyle w:val="Rodap"/>
      <w:jc w:val="center"/>
      <w:rPr>
        <w:rFonts w:ascii="Arial" w:hAnsi="Arial" w:cs="Arial"/>
        <w:color w:val="17365D"/>
        <w:sz w:val="16"/>
        <w:szCs w:val="16"/>
      </w:rPr>
    </w:pPr>
    <w:r>
      <w:rPr>
        <w:color w:val="17365D"/>
        <w:sz w:val="16"/>
        <w:szCs w:val="16"/>
      </w:rPr>
      <w:t xml:space="preserve"> </w:t>
    </w:r>
    <w:r w:rsidRPr="00805286">
      <w:rPr>
        <w:rFonts w:ascii="Arial" w:hAnsi="Arial" w:cs="Arial"/>
        <w:color w:val="17365D"/>
        <w:sz w:val="16"/>
        <w:szCs w:val="16"/>
      </w:rPr>
      <w:t xml:space="preserve">SHIS QI 23 </w:t>
    </w:r>
    <w:proofErr w:type="spellStart"/>
    <w:r w:rsidRPr="00805286">
      <w:rPr>
        <w:rFonts w:ascii="Arial" w:hAnsi="Arial" w:cs="Arial"/>
        <w:color w:val="17365D"/>
        <w:sz w:val="16"/>
        <w:szCs w:val="16"/>
      </w:rPr>
      <w:t>Conj</w:t>
    </w:r>
    <w:proofErr w:type="spellEnd"/>
    <w:r w:rsidRPr="00805286">
      <w:rPr>
        <w:rFonts w:ascii="Arial" w:hAnsi="Arial" w:cs="Arial"/>
        <w:color w:val="17365D"/>
        <w:sz w:val="16"/>
        <w:szCs w:val="16"/>
      </w:rPr>
      <w:t xml:space="preserve"> 4 Casa 2, parte A, Brasília - DF</w:t>
    </w:r>
  </w:p>
  <w:p w14:paraId="76F76800" w14:textId="79BEDEFC" w:rsidR="00D66EE1" w:rsidRPr="00805286" w:rsidRDefault="00833598" w:rsidP="00805286">
    <w:pPr>
      <w:pStyle w:val="Rodap"/>
      <w:jc w:val="center"/>
      <w:rPr>
        <w:rFonts w:ascii="Arial" w:hAnsi="Arial" w:cs="Arial"/>
        <w:sz w:val="20"/>
        <w:szCs w:val="20"/>
      </w:rPr>
    </w:pPr>
    <w:hyperlink r:id="rId1" w:history="1">
      <w:r w:rsidR="00805286" w:rsidRPr="00805286">
        <w:rPr>
          <w:rStyle w:val="Hyperlink"/>
          <w:rFonts w:ascii="Arial" w:hAnsi="Arial" w:cs="Arial"/>
          <w:sz w:val="20"/>
          <w:szCs w:val="20"/>
        </w:rPr>
        <w:t>www.ajpro.com.br</w:t>
      </w:r>
    </w:hyperlink>
  </w:p>
  <w:p w14:paraId="6C494846" w14:textId="77777777" w:rsidR="00805286" w:rsidRPr="00805286" w:rsidRDefault="00805286" w:rsidP="00805286">
    <w:pPr>
      <w:pStyle w:val="Rodap"/>
      <w:jc w:val="center"/>
      <w:rPr>
        <w:rFonts w:ascii="Arial" w:hAnsi="Arial" w:cs="Arial"/>
        <w:color w:val="17365D"/>
        <w:sz w:val="16"/>
        <w:szCs w:val="16"/>
      </w:rPr>
    </w:pPr>
  </w:p>
  <w:p w14:paraId="0C5DBA1F" w14:textId="77777777" w:rsidR="00D66EE1" w:rsidRDefault="00D66EE1" w:rsidP="00805286">
    <w:pPr>
      <w:pStyle w:val="Rodap"/>
      <w:jc w:val="center"/>
      <w:rPr>
        <w:color w:val="17365D"/>
        <w:sz w:val="16"/>
        <w:szCs w:val="16"/>
      </w:rPr>
    </w:pPr>
    <w:r w:rsidRPr="00805286">
      <w:rPr>
        <w:rFonts w:ascii="Arial" w:hAnsi="Arial" w:cs="Arial"/>
        <w:color w:val="17365D"/>
        <w:sz w:val="16"/>
        <w:szCs w:val="16"/>
      </w:rPr>
      <w:t xml:space="preserve">E-mail: </w:t>
    </w:r>
    <w:hyperlink r:id="rId2" w:history="1">
      <w:r w:rsidRPr="00805286">
        <w:rPr>
          <w:rStyle w:val="Hyperlink"/>
          <w:rFonts w:ascii="Arial" w:hAnsi="Arial" w:cs="Arial"/>
          <w:sz w:val="16"/>
          <w:szCs w:val="16"/>
        </w:rPr>
        <w:t>contato@ajpro.com.br</w:t>
      </w:r>
    </w:hyperlink>
  </w:p>
  <w:p w14:paraId="02B9DCF4" w14:textId="01DCEB77" w:rsidR="00D66EE1" w:rsidRPr="00805286" w:rsidRDefault="00805286" w:rsidP="00805286">
    <w:pPr>
      <w:pStyle w:val="Rodap"/>
      <w:jc w:val="center"/>
      <w:rPr>
        <w:sz w:val="16"/>
        <w:szCs w:val="16"/>
      </w:rPr>
    </w:pPr>
    <w:proofErr w:type="spellStart"/>
    <w:r w:rsidRPr="00805286">
      <w:rPr>
        <w:rFonts w:ascii="Arial" w:hAnsi="Arial" w:cs="Arial"/>
        <w:color w:val="000000"/>
        <w:sz w:val="16"/>
        <w:szCs w:val="16"/>
      </w:rPr>
      <w:t>Tel</w:t>
    </w:r>
    <w:proofErr w:type="spellEnd"/>
    <w:r w:rsidRPr="00805286">
      <w:rPr>
        <w:rFonts w:ascii="Arial" w:hAnsi="Arial" w:cs="Arial"/>
        <w:color w:val="000000"/>
        <w:sz w:val="16"/>
        <w:szCs w:val="16"/>
      </w:rPr>
      <w:t>:(061) 3025 8264</w:t>
    </w:r>
  </w:p>
  <w:bookmarkEnd w:id="0"/>
  <w:p w14:paraId="2F5E3E21" w14:textId="77777777" w:rsidR="002E16DD" w:rsidRPr="00D66EE1" w:rsidRDefault="002E16DD" w:rsidP="00805286">
    <w:pPr>
      <w:pStyle w:val="Rodap"/>
      <w:jc w:val="center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962D6" w14:textId="77777777" w:rsidR="00BB45C4" w:rsidRDefault="00BB45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D4701" w14:textId="77777777" w:rsidR="00B13C96" w:rsidRDefault="00B13C96" w:rsidP="00A72259">
      <w:r>
        <w:separator/>
      </w:r>
    </w:p>
  </w:footnote>
  <w:footnote w:type="continuationSeparator" w:id="0">
    <w:p w14:paraId="3E8EF82F" w14:textId="77777777" w:rsidR="00B13C96" w:rsidRDefault="00B13C96" w:rsidP="00A72259">
      <w:r>
        <w:continuationSeparator/>
      </w:r>
    </w:p>
  </w:footnote>
  <w:footnote w:id="1">
    <w:p w14:paraId="79D501A1" w14:textId="77777777" w:rsidR="00805286" w:rsidRDefault="00805286" w:rsidP="0080528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Deve ser atualizado até a data da decisão de decretação da falência ou do pedido de recuperação judicial, artigo 9º, II da Lei 11.10/2005.</w:t>
      </w:r>
    </w:p>
  </w:footnote>
  <w:footnote w:id="2">
    <w:p w14:paraId="7BAC7C1D" w14:textId="77777777" w:rsidR="00805286" w:rsidRDefault="00805286" w:rsidP="0080528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Verificar artigos 83 e 84 da lei 11.101/2005.</w:t>
      </w:r>
    </w:p>
  </w:footnote>
  <w:footnote w:id="3">
    <w:p w14:paraId="232263D7" w14:textId="77777777" w:rsidR="00805286" w:rsidRDefault="00805286" w:rsidP="0080528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Títulos e documentos que legitimam os créditos, deverão </w:t>
      </w:r>
      <w:proofErr w:type="spellStart"/>
      <w:r>
        <w:t>se</w:t>
      </w:r>
      <w:proofErr w:type="spellEnd"/>
      <w:r>
        <w:t xml:space="preserve"> exibidos no original ou por cópias autenticadas se estiverem juntados em outro processo, artigo 9º, § único da lei 11.101/2005.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7A2E9" w14:textId="77777777" w:rsidR="00BB45C4" w:rsidRDefault="00BB45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B6A7B" w14:textId="0FD58BA5" w:rsidR="002E16DD" w:rsidRPr="00D66EE1" w:rsidRDefault="00EF3003" w:rsidP="00D66EE1">
    <w:pPr>
      <w:pStyle w:val="Cabealho"/>
    </w:pPr>
    <w:r>
      <w:rPr>
        <w:noProof/>
      </w:rPr>
      <w:drawing>
        <wp:inline distT="0" distB="0" distL="0" distR="0" wp14:anchorId="5586AA66" wp14:editId="03E8AA2F">
          <wp:extent cx="1676400" cy="342900"/>
          <wp:effectExtent l="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A9D34" w14:textId="77777777" w:rsidR="00BB45C4" w:rsidRDefault="00BB45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904894"/>
    <w:multiLevelType w:val="hybridMultilevel"/>
    <w:tmpl w:val="D0D4CB74"/>
    <w:lvl w:ilvl="0" w:tplc="B70E0E2A">
      <w:numFmt w:val="bullet"/>
      <w:lvlText w:val="●"/>
      <w:lvlJc w:val="left"/>
      <w:pPr>
        <w:ind w:left="503" w:hanging="361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9F308E60">
      <w:numFmt w:val="bullet"/>
      <w:lvlText w:val="•"/>
      <w:lvlJc w:val="left"/>
      <w:pPr>
        <w:ind w:left="1405" w:hanging="361"/>
      </w:pPr>
      <w:rPr>
        <w:rFonts w:hint="default"/>
        <w:lang w:val="pt-PT" w:eastAsia="pt-PT" w:bidi="pt-PT"/>
      </w:rPr>
    </w:lvl>
    <w:lvl w:ilvl="2" w:tplc="924AC132">
      <w:numFmt w:val="bullet"/>
      <w:lvlText w:val="•"/>
      <w:lvlJc w:val="left"/>
      <w:pPr>
        <w:ind w:left="2309" w:hanging="361"/>
      </w:pPr>
      <w:rPr>
        <w:rFonts w:hint="default"/>
        <w:lang w:val="pt-PT" w:eastAsia="pt-PT" w:bidi="pt-PT"/>
      </w:rPr>
    </w:lvl>
    <w:lvl w:ilvl="3" w:tplc="440A8678">
      <w:numFmt w:val="bullet"/>
      <w:lvlText w:val="•"/>
      <w:lvlJc w:val="left"/>
      <w:pPr>
        <w:ind w:left="3213" w:hanging="361"/>
      </w:pPr>
      <w:rPr>
        <w:rFonts w:hint="default"/>
        <w:lang w:val="pt-PT" w:eastAsia="pt-PT" w:bidi="pt-PT"/>
      </w:rPr>
    </w:lvl>
    <w:lvl w:ilvl="4" w:tplc="3F26DE72">
      <w:numFmt w:val="bullet"/>
      <w:lvlText w:val="•"/>
      <w:lvlJc w:val="left"/>
      <w:pPr>
        <w:ind w:left="4117" w:hanging="361"/>
      </w:pPr>
      <w:rPr>
        <w:rFonts w:hint="default"/>
        <w:lang w:val="pt-PT" w:eastAsia="pt-PT" w:bidi="pt-PT"/>
      </w:rPr>
    </w:lvl>
    <w:lvl w:ilvl="5" w:tplc="6B4CBE70">
      <w:numFmt w:val="bullet"/>
      <w:lvlText w:val="•"/>
      <w:lvlJc w:val="left"/>
      <w:pPr>
        <w:ind w:left="5021" w:hanging="361"/>
      </w:pPr>
      <w:rPr>
        <w:rFonts w:hint="default"/>
        <w:lang w:val="pt-PT" w:eastAsia="pt-PT" w:bidi="pt-PT"/>
      </w:rPr>
    </w:lvl>
    <w:lvl w:ilvl="6" w:tplc="7FDC912A">
      <w:numFmt w:val="bullet"/>
      <w:lvlText w:val="•"/>
      <w:lvlJc w:val="left"/>
      <w:pPr>
        <w:ind w:left="5925" w:hanging="361"/>
      </w:pPr>
      <w:rPr>
        <w:rFonts w:hint="default"/>
        <w:lang w:val="pt-PT" w:eastAsia="pt-PT" w:bidi="pt-PT"/>
      </w:rPr>
    </w:lvl>
    <w:lvl w:ilvl="7" w:tplc="6358BCE8">
      <w:numFmt w:val="bullet"/>
      <w:lvlText w:val="•"/>
      <w:lvlJc w:val="left"/>
      <w:pPr>
        <w:ind w:left="6829" w:hanging="361"/>
      </w:pPr>
      <w:rPr>
        <w:rFonts w:hint="default"/>
        <w:lang w:val="pt-PT" w:eastAsia="pt-PT" w:bidi="pt-PT"/>
      </w:rPr>
    </w:lvl>
    <w:lvl w:ilvl="8" w:tplc="C38EA25A">
      <w:numFmt w:val="bullet"/>
      <w:lvlText w:val="•"/>
      <w:lvlJc w:val="left"/>
      <w:pPr>
        <w:ind w:left="7733" w:hanging="361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79"/>
    <w:rsid w:val="00020157"/>
    <w:rsid w:val="00071BE3"/>
    <w:rsid w:val="000D3A9D"/>
    <w:rsid w:val="000E5248"/>
    <w:rsid w:val="00144097"/>
    <w:rsid w:val="00163F22"/>
    <w:rsid w:val="001C3467"/>
    <w:rsid w:val="00203399"/>
    <w:rsid w:val="00220DFD"/>
    <w:rsid w:val="00294083"/>
    <w:rsid w:val="002E16DD"/>
    <w:rsid w:val="00305519"/>
    <w:rsid w:val="00315D0F"/>
    <w:rsid w:val="00355F11"/>
    <w:rsid w:val="003651A8"/>
    <w:rsid w:val="00391D4D"/>
    <w:rsid w:val="003C1389"/>
    <w:rsid w:val="0044512D"/>
    <w:rsid w:val="00521A41"/>
    <w:rsid w:val="005F7D5E"/>
    <w:rsid w:val="00685558"/>
    <w:rsid w:val="006D3B9E"/>
    <w:rsid w:val="00736175"/>
    <w:rsid w:val="00750CE6"/>
    <w:rsid w:val="00754EE9"/>
    <w:rsid w:val="007705C8"/>
    <w:rsid w:val="007B0A30"/>
    <w:rsid w:val="007D136E"/>
    <w:rsid w:val="00805286"/>
    <w:rsid w:val="00833598"/>
    <w:rsid w:val="00901E6A"/>
    <w:rsid w:val="009807F3"/>
    <w:rsid w:val="00A72259"/>
    <w:rsid w:val="00AE4C54"/>
    <w:rsid w:val="00B13C96"/>
    <w:rsid w:val="00B20EF9"/>
    <w:rsid w:val="00B37BD5"/>
    <w:rsid w:val="00BB45C4"/>
    <w:rsid w:val="00C273A8"/>
    <w:rsid w:val="00D65479"/>
    <w:rsid w:val="00D66EE1"/>
    <w:rsid w:val="00EF3003"/>
    <w:rsid w:val="00F15A96"/>
    <w:rsid w:val="00FC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7F9689"/>
  <w15:chartTrackingRefBased/>
  <w15:docId w15:val="{9D82D61E-2A95-4D38-8AA4-E3EBBB50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86"/>
    <w:pPr>
      <w:spacing w:after="200" w:line="276" w:lineRule="auto"/>
    </w:pPr>
    <w:rPr>
      <w:rFonts w:ascii="Calibri" w:eastAsia="Calibri" w:hAnsi="Calibri"/>
      <w:sz w:val="22"/>
      <w:szCs w:val="22"/>
      <w:lang w:val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urier New" w:hAnsi="Courier New" w:cs="Courier New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qFormat/>
    <w:rPr>
      <w:b/>
      <w:bCs/>
    </w:rPr>
  </w:style>
  <w:style w:type="paragraph" w:styleId="Cabealho">
    <w:name w:val="header"/>
    <w:basedOn w:val="Normal"/>
    <w:link w:val="CabealhoChar"/>
    <w:unhideWhenUsed/>
    <w:rsid w:val="00A722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72259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A7225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A72259"/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0A30"/>
    <w:pPr>
      <w:widowControl w:val="0"/>
      <w:autoSpaceDE w:val="0"/>
      <w:autoSpaceDN w:val="0"/>
    </w:pPr>
    <w:rPr>
      <w:rFonts w:ascii="Cambria" w:eastAsia="Cambria" w:hAnsi="Cambria" w:cs="Cambria"/>
      <w:lang w:val="pt-PT" w:eastAsia="pt-PT" w:bidi="pt-PT"/>
    </w:rPr>
  </w:style>
  <w:style w:type="character" w:customStyle="1" w:styleId="CorpodetextoChar">
    <w:name w:val="Corpo de texto Char"/>
    <w:link w:val="Corpodetexto"/>
    <w:uiPriority w:val="1"/>
    <w:rsid w:val="007B0A30"/>
    <w:rPr>
      <w:rFonts w:ascii="Cambria" w:eastAsia="Cambria" w:hAnsi="Cambria" w:cs="Cambria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7B0A30"/>
    <w:pPr>
      <w:widowControl w:val="0"/>
      <w:autoSpaceDE w:val="0"/>
      <w:autoSpaceDN w:val="0"/>
      <w:ind w:left="522" w:hanging="361"/>
    </w:pPr>
    <w:rPr>
      <w:rFonts w:ascii="Cambria" w:eastAsia="Cambria" w:hAnsi="Cambria" w:cs="Cambria"/>
      <w:lang w:val="pt-PT" w:eastAsia="pt-PT" w:bidi="pt-PT"/>
    </w:rPr>
  </w:style>
  <w:style w:type="character" w:styleId="Hyperlink">
    <w:name w:val="Hyperlink"/>
    <w:rsid w:val="00D66EE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0528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5286"/>
    <w:rPr>
      <w:rFonts w:ascii="Calibri" w:eastAsia="Calibri" w:hAnsi="Calibri"/>
      <w:lang w:val="pt-BR"/>
    </w:rPr>
  </w:style>
  <w:style w:type="character" w:styleId="Refdenotaderodap">
    <w:name w:val="footnote reference"/>
    <w:uiPriority w:val="99"/>
    <w:semiHidden/>
    <w:unhideWhenUsed/>
    <w:rsid w:val="00805286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805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ajpro.com.br" TargetMode="External"/><Relationship Id="rId1" Type="http://schemas.openxmlformats.org/officeDocument/2006/relationships/hyperlink" Target="http://www.ajpro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o\Documents\CONTRATO%20DE%20CONSULTORIA%20-%20AJPr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CONTRATO DE CONSULTORIA - AJPro</Template>
  <TotalTime>7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HONORÁRIOS ADVOCATÍCIOS</vt:lpstr>
    </vt:vector>
  </TitlesOfParts>
  <Company>IMPRENSA NACIONAL</Company>
  <LinksUpToDate>false</LinksUpToDate>
  <CharactersWithSpaces>526</CharactersWithSpaces>
  <SharedDoc>false</SharedDoc>
  <HLinks>
    <vt:vector size="6" baseType="variant">
      <vt:variant>
        <vt:i4>7536658</vt:i4>
      </vt:variant>
      <vt:variant>
        <vt:i4>0</vt:i4>
      </vt:variant>
      <vt:variant>
        <vt:i4>0</vt:i4>
      </vt:variant>
      <vt:variant>
        <vt:i4>5</vt:i4>
      </vt:variant>
      <vt:variant>
        <vt:lpwstr>mailto:contato@ajpro.com.br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HONORÁRIOS ADVOCATÍCIOS</dc:title>
  <dc:subject/>
  <dc:creator>Marcelo</dc:creator>
  <cp:keywords/>
  <dc:description/>
  <cp:lastModifiedBy>Sergio Luiz R G Nunes</cp:lastModifiedBy>
  <cp:revision>2</cp:revision>
  <cp:lastPrinted>2020-02-19T14:36:00Z</cp:lastPrinted>
  <dcterms:created xsi:type="dcterms:W3CDTF">2021-03-19T16:47:00Z</dcterms:created>
  <dcterms:modified xsi:type="dcterms:W3CDTF">2021-03-23T18:29:00Z</dcterms:modified>
</cp:coreProperties>
</file>